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82F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212464979"/>
      <w:bookmarkStart w:id="1" w:name="_Hlk152170308"/>
      <w:r w:rsidRPr="00D30129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01FAA8F5" wp14:editId="28BE5414">
            <wp:extent cx="1957070" cy="1183005"/>
            <wp:effectExtent l="0" t="0" r="0" b="0"/>
            <wp:docPr id="1512760503" name="Рисунок 24" descr="Изображение выглядит как Шрифт, текс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60503" name="Рисунок 24" descr="Изображение выглядит как Шрифт, текс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AC83D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2" w:name="_Hlk104817535"/>
      <w:r w:rsidRPr="00D3012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Перечень рекомендуемых ресурсов </w:t>
      </w:r>
    </w:p>
    <w:p w14:paraId="11C07260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</w:p>
    <w:p w14:paraId="1EF098C8" w14:textId="77777777" w:rsidR="00D30129" w:rsidRPr="00D30129" w:rsidRDefault="00D30129" w:rsidP="00D3012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</w:rPr>
        <w:t>I</w:t>
      </w: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</w:rPr>
        <w:t>. Общие материалы</w:t>
      </w:r>
    </w:p>
    <w:p w14:paraId="0F21E436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</w:pP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>Безсрокадавности.рф – портал проекта «Без срока давности»;</w:t>
      </w:r>
    </w:p>
    <w:p w14:paraId="223C9DE5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https://histrf.ru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портал «История.РФ». Здесь размещены статьи, видеоматериалы и т.п.;</w:t>
      </w:r>
    </w:p>
    <w:p w14:paraId="0A822F77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https://pamyat-naroda.ru – портал «Память народа». Есть разделы о героях войны, военных операциях, воинских частях, их документах; работает поисковая система документов о конкретном участнике войны;</w:t>
      </w:r>
    </w:p>
    <w:p w14:paraId="3F639078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http://militera.lib.ru/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военная литература, публикации исследований, воспоминаний;</w:t>
      </w:r>
    </w:p>
    <w:p w14:paraId="69AA13D3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https://www.pobediteli.ru/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мультимедийная карта Великой Отечественной войны; </w:t>
      </w:r>
    </w:p>
    <w:p w14:paraId="3CC76363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https://www.prlib.ru/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президентская библиотека им. Б.Н. Ельцина. </w:t>
      </w:r>
    </w:p>
    <w:p w14:paraId="483CAFB8" w14:textId="77777777" w:rsidR="00D30129" w:rsidRPr="00D30129" w:rsidRDefault="00D30129" w:rsidP="00D30129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</w:rPr>
        <w:t>II. Архивные материалы</w:t>
      </w:r>
    </w:p>
    <w:p w14:paraId="5B2E0F1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войны.: Сборник документов / отв. ред. серии Е.П. Малышева, Е.М. Цунаева. – 23 т. – М.: Фонд «Связь Эпох», 2020.</w:t>
      </w:r>
    </w:p>
    <w:p w14:paraId="1106D39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 xml:space="preserve">и их пособников против мирного населения на оккупированной территории БССР в годы Великой Отечественной войны. Витебская область. Сборник архивных документов и материалов / сост.: А.Р. Демянюк, В.Д. Селеменев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 xml:space="preserve">и др.; редкол.: А.К. Демянюк, Д.Г. Воропаев, А.Н. Гончар, Е.М. Гриневич, А.Р. Дюков,  С.В. Кулинок, В.И. Кураш, В.Д. Селеменев, Т.М. Свистунова,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lastRenderedPageBreak/>
        <w:t>М.Н. Скоморощенко, М.Е. Тумаш, И.А. Шишкова; авторы предисловия: А.М. Пастернак, С.В. Кулинок. – Минск, НАРБ; М.: Фонд «Историческая память», 2020. </w:t>
      </w:r>
    </w:p>
    <w:p w14:paraId="4DF0B5C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 xml:space="preserve">и их пособников против мирного населения на оккупированной территории БССР в годы Великой Отечественной войны. Гомельская область. Сборник архивных документов и материалов / сост.: А.Р. Демянюк, В.Д. Селеменев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>и др.; редкол.: А.К. Демянюк, А.Н. Гончар, Е.М. Гриневич, А.Р. Дюков, С.В. Кулинок, В.И. Кураш, В.Д. Селеменев, М.Н. Скоморощенко, М.Е. Тумаш, П.М. Черный; автор предисловия: А.Д. Лебедев. – Минск, НАРБ; М.: Фонд «Историческая память», 2021. </w:t>
      </w:r>
    </w:p>
    <w:p w14:paraId="26797BC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>и их пособников против мирного населения на оккупированной территории БССР в годы Великой Отечественной войны. Могилевская область. Сборник архивных документов и материалов / сост.: А.Р. Дюков, В.Д. Селеменев и др.; редкол.: А.К. Демянюк, Д.Г. Воропаев, А.Н. Гончар, Е.М. Гриневич, А.Р. Дюков, С.В. Кулинок, В.И. Кураш, В.Д. Селеменев, М.Н. Скоморощенко, М.Е. Тумаш, П.И. Шевчик; авторы предисловия: Н.С. Скапцова, С.В. Кулинок. – Минск, НАРБ; М.: Фонд «Историческая память», 2021.</w:t>
      </w:r>
    </w:p>
    <w:p w14:paraId="1D8EC39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 Без срока давности: преступления нацистов и их пособников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против мирного населения на временно оккупированной территории СССР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 xml:space="preserve">в годы Великой Отечественной войны 1941–1945 гг. Сборник документов: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 xml:space="preserve">В 2 частях. / отв. ред. А.В. Юрасов, отв. сост. Я.М. Златкис, автор предисловия С.В. Кудряшов. – М.: Фонд «Связь Эпох», 2020. </w:t>
      </w:r>
    </w:p>
    <w:p w14:paraId="08F204BF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8" w:history="1">
        <w:r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http://bsd.pskov.ru/</w:t>
        </w:r>
      </w:hyperlink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«Без срока давности. Псковская область».</w:t>
      </w:r>
    </w:p>
    <w:p w14:paraId="47ACD027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9" w:history="1">
        <w:r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https://archive.admoblkaluga.ru/75_let_Pobedy</w:t>
        </w:r>
      </w:hyperlink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«Документальные выставки о последствиях немецко-фашистской оккупации территорий будущей Калужской области».</w:t>
      </w:r>
    </w:p>
    <w:p w14:paraId="4BBA4DE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lastRenderedPageBreak/>
        <w:t>https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://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t>pobeda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71.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t>ru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/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«Живи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 xml:space="preserve">и помни. 1941–1945», посвящённый Тульской области в годы Великой Отечественной войны. Раздел «Без срока давности». Документы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>о злодеяниях немецко-фашистских войск».</w:t>
      </w:r>
    </w:p>
    <w:p w14:paraId="454C23D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https://arsvo.ru/75-let/ – виртуальная выставка Государственного архива Воронежской области «Хранить вечно…».</w:t>
      </w:r>
    </w:p>
    <w:p w14:paraId="15079F1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http://archive.rkursk.ru/virtual_events/atrocity/ – виртуальная выставка Государственного архива Курской области «Это нужно живым…».</w:t>
      </w:r>
    </w:p>
    <w:p w14:paraId="606DE5E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http://expo.novarchiv.org/expo/2020/03/ – портал проекта «Без срока давности. Военные преступления на Новгородской земле в 1941–1944 годах».</w:t>
      </w:r>
    </w:p>
    <w:p w14:paraId="7318C40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https://catalog.gaorel.ru/2020–5 – виртуальная выставка Государственного архива Орловской области «Без срока давности».</w:t>
      </w:r>
    </w:p>
    <w:p w14:paraId="182416F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https://gaso.admin-smolensk.ru/virtualnye-vystavki/ – виртуальные выставки Государственного архива Смоленской области.</w:t>
      </w:r>
    </w:p>
    <w:p w14:paraId="3B92731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http://www.stavarhiv.ru/deyatelnost/vystavki/ – Виртуальные выставки Государственного архива Ставропольского края </w:t>
      </w:r>
    </w:p>
    <w:p w14:paraId="7C557C3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http://rusarchives.ru/ – портал Федерального архивного агентства.</w:t>
      </w:r>
    </w:p>
    <w:p w14:paraId="768B1B6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http://statearchive.ru/ – портал Государственного архива Российской Федерации.</w:t>
      </w:r>
    </w:p>
    <w:p w14:paraId="51A80F85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http://belarchive.ru/ – портал Государственного архива Белгородской области.</w:t>
      </w:r>
    </w:p>
    <w:p w14:paraId="376842F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https://archive–bryansk.ru/ – портал Государственного архива Брянской области.</w:t>
      </w:r>
    </w:p>
    <w:p w14:paraId="35DD31C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https://gavo.volgograd.ru/ – портал Государственного архива Волгоградской области.</w:t>
      </w:r>
    </w:p>
    <w:p w14:paraId="01CA8BE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https://gavo.volgograd.ru/ – портал Государственного архива Волгоградской области.</w:t>
      </w:r>
    </w:p>
    <w:p w14:paraId="5266387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http://www.arsvo.ru/ – портал Государственного архива Воронежской области.</w:t>
      </w:r>
    </w:p>
    <w:p w14:paraId="369130B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https://archive.admoblkaluga.ru/gako – портал Государственного архива Калужской области.</w:t>
      </w:r>
    </w:p>
    <w:p w14:paraId="7B075E4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https://kubgosarhiv.ru/ – портал Государственного архива Краснодарского края.</w:t>
      </w:r>
    </w:p>
    <w:p w14:paraId="64B9D78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http://archive.rkursk.ru/gako/info – портал Государственного архива Курской области.</w:t>
      </w:r>
    </w:p>
    <w:p w14:paraId="488D9C2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https://spbarchives.ru/archives – единый портал государственных архивов Санкт–Петербурга.</w:t>
      </w:r>
    </w:p>
    <w:p w14:paraId="7BAB41C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https://archiveslo.ru/ – единый портал государственных архивов Ленинградской области.</w:t>
      </w:r>
    </w:p>
    <w:p w14:paraId="74084EE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http://госархив48.рф – портал Государственного архива Липецкой области.</w:t>
      </w:r>
    </w:p>
    <w:p w14:paraId="7DC8EB3B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https://cga.mos.ru/ – портал Центрального государственного архива города Москвы.</w:t>
      </w:r>
    </w:p>
    <w:p w14:paraId="1FF5307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en-US"/>
        </w:rPr>
        <w:t>www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.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en-US"/>
        </w:rPr>
        <w:t>gano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.novarchiv.org – электронный каталог государственных архивов Новгородской области.</w:t>
      </w:r>
    </w:p>
    <w:p w14:paraId="1C52279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https://gaorel.ru/ – портал Государственного архива Орловской области.</w:t>
      </w:r>
    </w:p>
    <w:p w14:paraId="16C4BEB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https://archive.pskov.ru/ – портал Государственного архива Псковской области.</w:t>
      </w:r>
    </w:p>
    <w:p w14:paraId="14D45E0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http://kalmarhiv.ru/ – портал «Национального архива» Республики Калмыкия.</w:t>
      </w:r>
    </w:p>
    <w:p w14:paraId="3228D2B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http://rkna.ru/ – портал Национального архива Республики Карелия.</w:t>
      </w:r>
    </w:p>
    <w:p w14:paraId="6328A6F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http://krymgosarchiv.ru/ – портал Государственного архива Республики Крым.</w:t>
      </w:r>
    </w:p>
    <w:p w14:paraId="2999846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https://sevarchiv.ru/ – портал Архива города Севастополя.</w:t>
      </w:r>
    </w:p>
    <w:p w14:paraId="0179523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http://gosarhro.ru/ – портал Государственного архива Ростовской области.</w:t>
      </w:r>
    </w:p>
    <w:p w14:paraId="2654BA7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https://gaso.admin-smolensk.ru/ – портал Государственного архива Смоленской области.</w:t>
      </w:r>
    </w:p>
    <w:p w14:paraId="1B813115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http://www.stavarhiv.ru/ – портал Государственного архива Ставропольского края.</w:t>
      </w:r>
    </w:p>
    <w:p w14:paraId="4644C22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https://archives.tverreg.ru/ – Портал архивов Тверской области.</w:t>
      </w:r>
    </w:p>
    <w:p w14:paraId="56D9AB0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https://gato.tularegion.ru/ – портал Государственного архива Тульской области.</w:t>
      </w:r>
    </w:p>
    <w:p w14:paraId="7783CF29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https://archives.gov.ru/press/30-09-2021-sbornik-bez-sroka-davnosti-belarus.shtml – Федеральное архивное агентство (Росархив).</w:t>
      </w:r>
    </w:p>
    <w:p w14:paraId="16AF560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10" w:history="1">
        <w:r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https://www.oldgazette.org/</w:t>
        </w:r>
      </w:hyperlink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«Старые газеты». </w:t>
      </w:r>
    </w:p>
    <w:p w14:paraId="5F830C7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http://docs.historyrussia.org/ru/nodes/1-glavnaya – портал электронной библиотеки исторических документов.</w:t>
      </w:r>
    </w:p>
    <w:bookmarkEnd w:id="0"/>
    <w:bookmarkEnd w:id="1"/>
    <w:bookmarkEnd w:id="2"/>
    <w:p w14:paraId="63420BFA" w14:textId="77777777" w:rsidR="00D30129" w:rsidRPr="00D30129" w:rsidRDefault="00D30129" w:rsidP="00D30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</w:p>
    <w:p w14:paraId="5307C81D" w14:textId="77777777" w:rsidR="00EB24C7" w:rsidRDefault="00EB24C7"/>
    <w:sectPr w:rsidR="00EB24C7" w:rsidSect="00411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FB1E" w14:textId="77777777" w:rsidR="00322F43" w:rsidRDefault="00322F43" w:rsidP="00D30129">
      <w:pPr>
        <w:spacing w:after="0" w:line="240" w:lineRule="auto"/>
      </w:pPr>
      <w:r>
        <w:separator/>
      </w:r>
    </w:p>
  </w:endnote>
  <w:endnote w:type="continuationSeparator" w:id="0">
    <w:p w14:paraId="0CE8485B" w14:textId="77777777" w:rsidR="00322F43" w:rsidRDefault="00322F43" w:rsidP="00D3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277B" w14:textId="77777777" w:rsidR="00D30129" w:rsidRDefault="00D3012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3D94D5B4" w14:textId="77777777" w:rsidR="00D30129" w:rsidRPr="004A2976" w:rsidRDefault="00D30129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1D72133" w14:textId="77777777" w:rsidR="00D30129" w:rsidRDefault="00D30129" w:rsidP="007F1AC3">
    <w:pPr>
      <w:pStyle w:val="af3"/>
      <w:jc w:val="center"/>
    </w:pPr>
    <w:r>
      <w:rPr>
        <w:noProof/>
      </w:rPr>
      <w:drawing>
        <wp:inline distT="0" distB="0" distL="0" distR="0" wp14:anchorId="6E840DF8" wp14:editId="5B18C540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3E8F" w14:textId="77777777" w:rsidR="00D30129" w:rsidRDefault="00D3012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8334" w14:textId="77777777" w:rsidR="00322F43" w:rsidRDefault="00322F43" w:rsidP="00D30129">
      <w:pPr>
        <w:spacing w:after="0" w:line="240" w:lineRule="auto"/>
      </w:pPr>
      <w:r>
        <w:separator/>
      </w:r>
    </w:p>
  </w:footnote>
  <w:footnote w:type="continuationSeparator" w:id="0">
    <w:p w14:paraId="2F6ECB60" w14:textId="77777777" w:rsidR="00322F43" w:rsidRDefault="00322F43" w:rsidP="00D3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347B" w14:textId="77777777" w:rsidR="00D30129" w:rsidRDefault="00D3012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2A0B" w14:textId="77777777" w:rsidR="00D30129" w:rsidRPr="007F1AC3" w:rsidRDefault="00D30129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3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3"/>
  <w:p w14:paraId="430DA849" w14:textId="77777777" w:rsidR="00D30129" w:rsidRDefault="00D30129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004A" w14:textId="77777777" w:rsidR="00D30129" w:rsidRDefault="00D3012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6A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370B"/>
    <w:rsid w:val="002D608A"/>
    <w:rsid w:val="002E1D03"/>
    <w:rsid w:val="002E2225"/>
    <w:rsid w:val="00305558"/>
    <w:rsid w:val="00314F15"/>
    <w:rsid w:val="003227A0"/>
    <w:rsid w:val="00322F43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665A"/>
    <w:rsid w:val="00406E47"/>
    <w:rsid w:val="00411D46"/>
    <w:rsid w:val="00425E89"/>
    <w:rsid w:val="00431D4F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54BEA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276A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0A8B"/>
    <w:rsid w:val="00BF6EFB"/>
    <w:rsid w:val="00C04FC9"/>
    <w:rsid w:val="00C052D8"/>
    <w:rsid w:val="00C06CBB"/>
    <w:rsid w:val="00C16D16"/>
    <w:rsid w:val="00C27285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129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087"/>
  <w15:chartTrackingRefBased/>
  <w15:docId w15:val="{7A501182-B8CC-4677-BBEF-CD01FF34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7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7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7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7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7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7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7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76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30129"/>
  </w:style>
  <w:style w:type="character" w:styleId="ac">
    <w:name w:val="Hyperlink"/>
    <w:uiPriority w:val="99"/>
    <w:unhideWhenUsed/>
    <w:rsid w:val="00D30129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D30129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D30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3012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30129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30129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D301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D30129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D301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D30129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01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D30129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D3012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D3012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30129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D30129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D30129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D30129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D30129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D30129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D30129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30129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D30129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D30129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D30129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30129"/>
  </w:style>
  <w:style w:type="table" w:customStyle="1" w:styleId="62">
    <w:name w:val="Сетка таблицы6"/>
    <w:basedOn w:val="a1"/>
    <w:next w:val="ad"/>
    <w:uiPriority w:val="39"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D30129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D30129"/>
  </w:style>
  <w:style w:type="character" w:styleId="af8">
    <w:name w:val="FollowedHyperlink"/>
    <w:uiPriority w:val="99"/>
    <w:semiHidden/>
    <w:unhideWhenUsed/>
    <w:rsid w:val="00D30129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D30129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D30129"/>
    <w:rPr>
      <w:color w:val="605E5C"/>
      <w:shd w:val="clear" w:color="auto" w:fill="E1DFDD"/>
    </w:rPr>
  </w:style>
  <w:style w:type="character" w:customStyle="1" w:styleId="normaltextrun">
    <w:name w:val="normaltextrun"/>
    <w:rsid w:val="00D30129"/>
  </w:style>
  <w:style w:type="table" w:customStyle="1" w:styleId="TableGrid2">
    <w:name w:val="TableGrid2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0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D30129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D30129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D30129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D3012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30129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D30129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3012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30129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30129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D30129"/>
  </w:style>
  <w:style w:type="paragraph" w:customStyle="1" w:styleId="msonormal0">
    <w:name w:val="msonormal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30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D3012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3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d.pskov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oldgazett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admoblkaluga.ru/75_let_Pobed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3</cp:revision>
  <dcterms:created xsi:type="dcterms:W3CDTF">2025-10-27T11:27:00Z</dcterms:created>
  <dcterms:modified xsi:type="dcterms:W3CDTF">2025-10-27T13:43:00Z</dcterms:modified>
</cp:coreProperties>
</file>